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E9A" w:rsidRPr="00E50FB3" w:rsidRDefault="00140E9A" w:rsidP="00140E9A">
      <w:pPr>
        <w:spacing w:line="240" w:lineRule="auto"/>
        <w:rPr>
          <w:b/>
          <w:sz w:val="28"/>
          <w:szCs w:val="28"/>
          <w:u w:val="single"/>
        </w:rPr>
      </w:pPr>
      <w:r w:rsidRPr="00E50FB3">
        <w:rPr>
          <w:b/>
          <w:sz w:val="28"/>
          <w:szCs w:val="28"/>
          <w:u w:val="single"/>
        </w:rPr>
        <w:t>Standard 1: Income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1.1. Interpret factors affecting income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a. Career choices and potential income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b. Educational requirements/training costs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c. Educational level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1.2 Analyze employer benefits packages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a. Savings plan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b. Retirement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c. Insurance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d. Leave (vacation, sick, etc.)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e. Stock purchase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f. Educational reimbursement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g. Incentive plans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h. Cafeteria plan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1.3 Demonstrate an understanding of inflation and its effect on purchasing power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a. Cost and availability of goods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b. Effect of cost on availability of and demand for goods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c. Inflation’s effect on the value of money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1.4 Examine the components of paying taxes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a. Types of taxes (Federal, State, County, City)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lastRenderedPageBreak/>
        <w:t>b. Personal and employer tax responsibilities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c. Various documents for reporting taxes (W-2, W-4, 1040, 1040-EZ, 1099, etc.)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1.5 Analyze the costs and benefits of paying taxes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Cost of government services (Police and fire protection, schools, roads, Social Security, AFDC, parks and recreation, etc.)</w:t>
      </w: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E50FB3" w:rsidRDefault="00140E9A" w:rsidP="00140E9A">
      <w:pPr>
        <w:spacing w:line="240" w:lineRule="auto"/>
        <w:rPr>
          <w:b/>
          <w:sz w:val="28"/>
          <w:szCs w:val="28"/>
          <w:u w:val="single"/>
        </w:rPr>
      </w:pPr>
      <w:r w:rsidRPr="00E50FB3">
        <w:rPr>
          <w:b/>
          <w:sz w:val="28"/>
          <w:szCs w:val="28"/>
          <w:u w:val="single"/>
        </w:rPr>
        <w:lastRenderedPageBreak/>
        <w:t>Standard 2: Money Management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2.1 Apply a decision making process to personal financial choices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2.2 Design a current personal financial plan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2.3 Create a realistic household budget that includes the following items: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Short-term components—saving and spending (housing, utilities, food, entertainment, clothing, transportation, personal items, insurance, etc.)      2. Long-term components—saving and spending (estate planning, wills, insurance, long-term care)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2.4 Understand banking procedures and services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Checking and savings accounts (maintaining and reconciling)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 Bank service fees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 Payment methods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 Debit, bank, and automatic teller machine (ATM) cards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5. Loans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2.5 Analyze personal risk management (insurance)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Health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 Life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 Homeowners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 Auto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5. Renters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6. Disability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7. Long-term care</w:t>
      </w: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140E9A" w:rsidRPr="00AB0966" w:rsidRDefault="00140E9A" w:rsidP="00140E9A">
      <w:pPr>
        <w:spacing w:line="240" w:lineRule="auto"/>
        <w:rPr>
          <w:b/>
        </w:rPr>
      </w:pPr>
    </w:p>
    <w:p w:rsidR="00E50FB3" w:rsidRDefault="00E50FB3" w:rsidP="00140E9A">
      <w:pPr>
        <w:spacing w:line="240" w:lineRule="auto"/>
        <w:rPr>
          <w:b/>
          <w:sz w:val="28"/>
          <w:szCs w:val="28"/>
          <w:u w:val="single"/>
        </w:rPr>
      </w:pPr>
    </w:p>
    <w:p w:rsidR="00140E9A" w:rsidRPr="00E50FB3" w:rsidRDefault="00140E9A" w:rsidP="00140E9A">
      <w:pPr>
        <w:spacing w:line="240" w:lineRule="auto"/>
        <w:rPr>
          <w:b/>
          <w:sz w:val="28"/>
          <w:szCs w:val="28"/>
          <w:u w:val="single"/>
        </w:rPr>
      </w:pPr>
      <w:bookmarkStart w:id="0" w:name="_GoBack"/>
      <w:bookmarkEnd w:id="0"/>
      <w:r w:rsidRPr="00E50FB3">
        <w:rPr>
          <w:b/>
          <w:sz w:val="28"/>
          <w:szCs w:val="28"/>
          <w:u w:val="single"/>
        </w:rPr>
        <w:lastRenderedPageBreak/>
        <w:t>Standard 3: Spending &amp; Credit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3.1 Demonstrate knowledge of basic principles of consumer finance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Credit worthiness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 Comparison shopping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 Purchases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 Goods/ Services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5. Consumer loans/credit life insurance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6. Opportunity cost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7. Consequences of purchasing choices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3.2 Demonstrate awareness of consumer protection and information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Personal responsibility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 Laws and regulations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 Legal documents, including contracts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 Consumer protections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5. Crimes against consumers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6. Fraud/Scams</w:t>
      </w:r>
    </w:p>
    <w:p w:rsidR="00140E9A" w:rsidRPr="00AB0966" w:rsidRDefault="00AB0966" w:rsidP="00140E9A">
      <w:pPr>
        <w:spacing w:line="240" w:lineRule="auto"/>
        <w:rPr>
          <w:b/>
        </w:rPr>
      </w:pPr>
      <w:r w:rsidRPr="00AB0966">
        <w:rPr>
          <w:b/>
        </w:rPr>
        <w:t>7</w:t>
      </w:r>
      <w:r w:rsidR="00140E9A" w:rsidRPr="00AB0966">
        <w:rPr>
          <w:b/>
        </w:rPr>
        <w:t>. Identity theft/protection</w:t>
      </w:r>
    </w:p>
    <w:p w:rsidR="00140E9A" w:rsidRPr="00AB0966" w:rsidRDefault="00AB0966" w:rsidP="00140E9A">
      <w:pPr>
        <w:spacing w:line="240" w:lineRule="auto"/>
        <w:rPr>
          <w:b/>
        </w:rPr>
      </w:pPr>
      <w:r w:rsidRPr="00AB0966">
        <w:rPr>
          <w:b/>
        </w:rPr>
        <w:t>8</w:t>
      </w:r>
      <w:r w:rsidR="00140E9A" w:rsidRPr="00AB0966">
        <w:rPr>
          <w:b/>
        </w:rPr>
        <w:t>. Credit reporting services (Equifax, Trans Union, Experian, etc.)</w:t>
      </w:r>
    </w:p>
    <w:p w:rsidR="00140E9A" w:rsidRPr="00AB0966" w:rsidRDefault="00AB0966" w:rsidP="00140E9A">
      <w:pPr>
        <w:spacing w:line="240" w:lineRule="auto"/>
        <w:rPr>
          <w:b/>
        </w:rPr>
      </w:pPr>
      <w:r w:rsidRPr="00AB0966">
        <w:rPr>
          <w:b/>
        </w:rPr>
        <w:t>9</w:t>
      </w:r>
      <w:r w:rsidR="00140E9A" w:rsidRPr="00AB0966">
        <w:rPr>
          <w:b/>
        </w:rPr>
        <w:t>. Rental/ Lease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3.3 Analyze consumer debt management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Credit card use and abuse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lastRenderedPageBreak/>
        <w:t>2. Credit costs (interest [including APR], penalties, fees, credit score, etc.)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 Loan consolidation (benefits and disadvantages)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 Credit Counseling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5. Credit problems including bankruptcy, foreclosure, repossession, surrender of collateral (turn back), delinquency, garnishment, effect on employment and purchase of insurance, etc.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3.4. Examine various forms of credit payment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Installment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 Bank draft</w:t>
      </w:r>
    </w:p>
    <w:p w:rsidR="00140E9A" w:rsidRPr="00AB0966" w:rsidRDefault="00AB0966" w:rsidP="00140E9A">
      <w:pPr>
        <w:spacing w:line="240" w:lineRule="auto"/>
        <w:rPr>
          <w:b/>
        </w:rPr>
      </w:pPr>
      <w:r w:rsidRPr="00AB0966">
        <w:rPr>
          <w:b/>
        </w:rPr>
        <w:t>3</w:t>
      </w:r>
      <w:r w:rsidR="00140E9A" w:rsidRPr="00AB0966">
        <w:rPr>
          <w:b/>
        </w:rPr>
        <w:t>. Electronic (Internet, debit card, electronic transfer, credit card)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3.5 Compare/contrast various types of loans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Mortgage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 Balloon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 Installment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 Education/Training loans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5. Check cashing businesses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6. Personal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7. Secured and unsecured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8. Line of credit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9. Equity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10. Title loans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11. Pawn shops</w:t>
      </w:r>
    </w:p>
    <w:p w:rsidR="00140E9A" w:rsidRPr="00E50FB3" w:rsidRDefault="00140E9A" w:rsidP="00140E9A">
      <w:pPr>
        <w:spacing w:line="240" w:lineRule="auto"/>
        <w:rPr>
          <w:b/>
          <w:sz w:val="28"/>
          <w:szCs w:val="28"/>
          <w:u w:val="single"/>
        </w:rPr>
      </w:pPr>
      <w:r w:rsidRPr="00E50FB3">
        <w:rPr>
          <w:b/>
          <w:sz w:val="28"/>
          <w:szCs w:val="28"/>
          <w:u w:val="single"/>
        </w:rPr>
        <w:lastRenderedPageBreak/>
        <w:t>Standard 4: Saving &amp; Investing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4.1 Identify reasons for saving &amp; investing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Education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 Emergencies/rainy day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 Short term goals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 Long term goals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5. Retirement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6. Down payment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4.2 Evaluate methods of saving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Certificates of Deposit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 Interest bearing savings account (Passbook savings)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 Individual Retirement Account (IRA)—Roth and traditional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 Pension plans (401K, 403B, annuities, etc.)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5. Education savings plans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4.3. Evaluate methods of investing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Stocks and bonds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 Mutual funds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 Real estate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 Annuities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5. Business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4.4 Appraise other aspects of saving and investing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lastRenderedPageBreak/>
        <w:t>1. Diversification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 Time value of money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 Compound growth/ Accrued interest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 Rule of 72 (divide interest rate into 72 to determine number of years in which money will double)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5. Risk and return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4.5 Identify regulatory agencies and their functions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1. Federal Deposit Insurance Corporation (FDIC)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2. Securities Exchange Commission (SEC)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3. Federal Reserve</w:t>
      </w:r>
    </w:p>
    <w:p w:rsidR="00140E9A" w:rsidRPr="00AB0966" w:rsidRDefault="00140E9A" w:rsidP="00140E9A">
      <w:pPr>
        <w:spacing w:line="240" w:lineRule="auto"/>
        <w:rPr>
          <w:b/>
        </w:rPr>
      </w:pPr>
      <w:r w:rsidRPr="00AB0966">
        <w:rPr>
          <w:b/>
        </w:rPr>
        <w:t>4. Internal Revenue Service (IRS)</w:t>
      </w:r>
    </w:p>
    <w:sectPr w:rsidR="00140E9A" w:rsidRPr="00AB0966" w:rsidSect="00140E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77B" w:rsidRDefault="00D9277B" w:rsidP="00140E9A">
      <w:pPr>
        <w:spacing w:after="0" w:line="240" w:lineRule="auto"/>
      </w:pPr>
      <w:r>
        <w:separator/>
      </w:r>
    </w:p>
  </w:endnote>
  <w:endnote w:type="continuationSeparator" w:id="0">
    <w:p w:rsidR="00D9277B" w:rsidRDefault="00D9277B" w:rsidP="00140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24C" w:rsidRDefault="00C652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24C" w:rsidRDefault="00C652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24C" w:rsidRDefault="00C652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77B" w:rsidRDefault="00D9277B" w:rsidP="00140E9A">
      <w:pPr>
        <w:spacing w:after="0" w:line="240" w:lineRule="auto"/>
      </w:pPr>
      <w:r>
        <w:separator/>
      </w:r>
    </w:p>
  </w:footnote>
  <w:footnote w:type="continuationSeparator" w:id="0">
    <w:p w:rsidR="00D9277B" w:rsidRDefault="00D9277B" w:rsidP="00140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24C" w:rsidRDefault="00C652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E9A" w:rsidRPr="00140E9A" w:rsidRDefault="00C6524C" w:rsidP="00140E9A">
    <w:pPr>
      <w:pStyle w:val="Header"/>
      <w:jc w:val="center"/>
      <w:rPr>
        <w:b/>
        <w:sz w:val="44"/>
        <w:szCs w:val="44"/>
      </w:rPr>
    </w:pPr>
    <w:r>
      <w:rPr>
        <w:b/>
        <w:sz w:val="44"/>
        <w:szCs w:val="44"/>
      </w:rPr>
      <w:t xml:space="preserve">TN </w:t>
    </w:r>
    <w:r w:rsidR="00140E9A" w:rsidRPr="00140E9A">
      <w:rPr>
        <w:b/>
        <w:sz w:val="44"/>
        <w:szCs w:val="44"/>
      </w:rPr>
      <w:t>Personal Finance</w:t>
    </w:r>
    <w:r>
      <w:rPr>
        <w:b/>
        <w:sz w:val="44"/>
        <w:szCs w:val="44"/>
      </w:rPr>
      <w:t xml:space="preserve"> Standards</w:t>
    </w:r>
  </w:p>
  <w:p w:rsidR="00140E9A" w:rsidRDefault="00140E9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24C" w:rsidRDefault="00C652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E9A"/>
    <w:rsid w:val="00140E9A"/>
    <w:rsid w:val="00AB0966"/>
    <w:rsid w:val="00C6524C"/>
    <w:rsid w:val="00D9277B"/>
    <w:rsid w:val="00E5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E9A"/>
  </w:style>
  <w:style w:type="paragraph" w:styleId="Footer">
    <w:name w:val="footer"/>
    <w:basedOn w:val="Normal"/>
    <w:link w:val="FooterChar"/>
    <w:uiPriority w:val="99"/>
    <w:unhideWhenUsed/>
    <w:rsid w:val="00140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E9A"/>
  </w:style>
  <w:style w:type="paragraph" w:styleId="BalloonText">
    <w:name w:val="Balloon Text"/>
    <w:basedOn w:val="Normal"/>
    <w:link w:val="BalloonTextChar"/>
    <w:uiPriority w:val="99"/>
    <w:semiHidden/>
    <w:unhideWhenUsed/>
    <w:rsid w:val="00140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E9A"/>
  </w:style>
  <w:style w:type="paragraph" w:styleId="Footer">
    <w:name w:val="footer"/>
    <w:basedOn w:val="Normal"/>
    <w:link w:val="FooterChar"/>
    <w:uiPriority w:val="99"/>
    <w:unhideWhenUsed/>
    <w:rsid w:val="00140E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E9A"/>
  </w:style>
  <w:style w:type="paragraph" w:styleId="BalloonText">
    <w:name w:val="Balloon Text"/>
    <w:basedOn w:val="Normal"/>
    <w:link w:val="BalloonTextChar"/>
    <w:uiPriority w:val="99"/>
    <w:semiHidden/>
    <w:unhideWhenUsed/>
    <w:rsid w:val="00140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9A94-922B-49F8-9941-6966E4590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 Ridge Schools</Company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cp:lastPrinted>2011-08-11T18:19:00Z</cp:lastPrinted>
  <dcterms:created xsi:type="dcterms:W3CDTF">2011-08-11T17:49:00Z</dcterms:created>
  <dcterms:modified xsi:type="dcterms:W3CDTF">2011-08-11T18:20:00Z</dcterms:modified>
</cp:coreProperties>
</file>